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B13" w:rsidRDefault="00303B13" w:rsidP="00303B13">
      <w:pPr>
        <w:tabs>
          <w:tab w:val="left" w:pos="2188"/>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303B13" w:rsidRDefault="00303B13" w:rsidP="00303B13">
      <w:pPr>
        <w:tabs>
          <w:tab w:val="left" w:pos="2188"/>
          <w:tab w:val="center" w:pos="4680"/>
        </w:tabs>
        <w:spacing w:line="480" w:lineRule="auto"/>
        <w:rPr>
          <w:rFonts w:ascii="Times New Roman" w:hAnsi="Times New Roman" w:cs="Times New Roman"/>
          <w:sz w:val="24"/>
          <w:szCs w:val="24"/>
        </w:rPr>
      </w:pPr>
    </w:p>
    <w:p w:rsidR="00303B13" w:rsidRDefault="00303B13" w:rsidP="00303B13">
      <w:pPr>
        <w:tabs>
          <w:tab w:val="left" w:pos="2188"/>
          <w:tab w:val="center" w:pos="4680"/>
        </w:tabs>
        <w:spacing w:line="480" w:lineRule="auto"/>
        <w:rPr>
          <w:rFonts w:ascii="Times New Roman" w:hAnsi="Times New Roman" w:cs="Times New Roman"/>
          <w:sz w:val="24"/>
          <w:szCs w:val="24"/>
        </w:rPr>
      </w:pPr>
    </w:p>
    <w:p w:rsidR="00303B13" w:rsidRDefault="00303B13" w:rsidP="00303B13">
      <w:pPr>
        <w:tabs>
          <w:tab w:val="left" w:pos="2188"/>
          <w:tab w:val="center" w:pos="4680"/>
        </w:tabs>
        <w:spacing w:line="480" w:lineRule="auto"/>
        <w:rPr>
          <w:rFonts w:ascii="Times New Roman" w:hAnsi="Times New Roman" w:cs="Times New Roman"/>
          <w:sz w:val="24"/>
          <w:szCs w:val="24"/>
        </w:rPr>
      </w:pPr>
    </w:p>
    <w:p w:rsidR="00303B13" w:rsidRDefault="00303B13" w:rsidP="00303B13">
      <w:pPr>
        <w:tabs>
          <w:tab w:val="left" w:pos="2188"/>
          <w:tab w:val="center" w:pos="4680"/>
        </w:tabs>
        <w:spacing w:line="480" w:lineRule="auto"/>
        <w:jc w:val="center"/>
        <w:rPr>
          <w:rFonts w:ascii="Times New Roman" w:hAnsi="Times New Roman" w:cs="Times New Roman"/>
          <w:sz w:val="24"/>
          <w:szCs w:val="24"/>
        </w:rPr>
      </w:pPr>
    </w:p>
    <w:p w:rsidR="00303B13" w:rsidRPr="00303B13" w:rsidRDefault="00303B13" w:rsidP="00303B13">
      <w:pPr>
        <w:tabs>
          <w:tab w:val="left" w:pos="2188"/>
          <w:tab w:val="center" w:pos="4680"/>
        </w:tabs>
        <w:spacing w:line="480" w:lineRule="auto"/>
        <w:jc w:val="center"/>
        <w:rPr>
          <w:rFonts w:ascii="Times New Roman" w:hAnsi="Times New Roman" w:cs="Times New Roman"/>
          <w:sz w:val="24"/>
          <w:szCs w:val="24"/>
        </w:rPr>
      </w:pPr>
      <w:r w:rsidRPr="00303B13">
        <w:rPr>
          <w:rFonts w:ascii="Times New Roman" w:hAnsi="Times New Roman" w:cs="Times New Roman"/>
          <w:sz w:val="24"/>
          <w:szCs w:val="24"/>
        </w:rPr>
        <w:t>OAKLAND MUSEUM</w:t>
      </w:r>
    </w:p>
    <w:p w:rsidR="00303B13" w:rsidRPr="00303B13" w:rsidRDefault="00303B13" w:rsidP="00303B13">
      <w:pPr>
        <w:spacing w:line="480" w:lineRule="auto"/>
        <w:jc w:val="center"/>
        <w:rPr>
          <w:rFonts w:ascii="Times New Roman" w:hAnsi="Times New Roman" w:cs="Times New Roman"/>
          <w:sz w:val="24"/>
          <w:szCs w:val="24"/>
        </w:rPr>
      </w:pPr>
      <w:r w:rsidRPr="00303B13">
        <w:rPr>
          <w:rFonts w:ascii="Times New Roman" w:hAnsi="Times New Roman" w:cs="Times New Roman"/>
          <w:sz w:val="24"/>
          <w:szCs w:val="24"/>
        </w:rPr>
        <w:t>Institution</w:t>
      </w:r>
    </w:p>
    <w:p w:rsidR="00303B13" w:rsidRPr="00303B13" w:rsidRDefault="00303B13" w:rsidP="00303B13">
      <w:pPr>
        <w:spacing w:line="480" w:lineRule="auto"/>
        <w:jc w:val="center"/>
        <w:rPr>
          <w:rFonts w:ascii="Times New Roman" w:hAnsi="Times New Roman" w:cs="Times New Roman"/>
          <w:sz w:val="24"/>
          <w:szCs w:val="24"/>
        </w:rPr>
      </w:pPr>
      <w:r w:rsidRPr="00303B13">
        <w:rPr>
          <w:rFonts w:ascii="Times New Roman" w:hAnsi="Times New Roman" w:cs="Times New Roman"/>
          <w:sz w:val="24"/>
          <w:szCs w:val="24"/>
        </w:rPr>
        <w:t>Name</w:t>
      </w:r>
    </w:p>
    <w:p w:rsidR="00303B13" w:rsidRPr="00303B13" w:rsidRDefault="00303B13" w:rsidP="00303B13">
      <w:pPr>
        <w:rPr>
          <w:rFonts w:ascii="Times New Roman" w:hAnsi="Times New Roman" w:cs="Times New Roman"/>
          <w:sz w:val="24"/>
          <w:szCs w:val="24"/>
        </w:rPr>
      </w:pPr>
      <w:r w:rsidRPr="00303B13">
        <w:rPr>
          <w:rFonts w:ascii="Times New Roman" w:hAnsi="Times New Roman" w:cs="Times New Roman"/>
          <w:sz w:val="24"/>
          <w:szCs w:val="24"/>
        </w:rPr>
        <w:br w:type="page"/>
      </w:r>
    </w:p>
    <w:p w:rsidR="00903E7D" w:rsidRPr="00E20E0E" w:rsidRDefault="00903E7D" w:rsidP="00E20E0E">
      <w:pPr>
        <w:shd w:val="clear" w:color="auto" w:fill="FFFFFF"/>
        <w:spacing w:after="0" w:line="480" w:lineRule="auto"/>
        <w:ind w:firstLine="720"/>
        <w:jc w:val="center"/>
        <w:rPr>
          <w:rFonts w:ascii="Times New Roman" w:hAnsi="Times New Roman" w:cs="Times New Roman"/>
          <w:b/>
          <w:color w:val="1D1D1D"/>
          <w:sz w:val="24"/>
          <w:szCs w:val="24"/>
          <w:shd w:val="clear" w:color="auto" w:fill="FFFFFF"/>
        </w:rPr>
      </w:pPr>
      <w:r w:rsidRPr="00E20E0E">
        <w:rPr>
          <w:rFonts w:ascii="Times New Roman" w:hAnsi="Times New Roman" w:cs="Times New Roman"/>
          <w:b/>
          <w:color w:val="1D1D1D"/>
          <w:sz w:val="24"/>
          <w:szCs w:val="24"/>
          <w:shd w:val="clear" w:color="auto" w:fill="FFFFFF"/>
        </w:rPr>
        <w:lastRenderedPageBreak/>
        <w:t xml:space="preserve">Jose Julio </w:t>
      </w:r>
      <w:proofErr w:type="spellStart"/>
      <w:r w:rsidRPr="00E20E0E">
        <w:rPr>
          <w:rFonts w:ascii="Times New Roman" w:hAnsi="Times New Roman" w:cs="Times New Roman"/>
          <w:b/>
          <w:color w:val="1D1D1D"/>
          <w:sz w:val="24"/>
          <w:szCs w:val="24"/>
          <w:shd w:val="clear" w:color="auto" w:fill="FFFFFF"/>
        </w:rPr>
        <w:t>Sarria</w:t>
      </w:r>
      <w:proofErr w:type="spellEnd"/>
      <w:r w:rsidRPr="00E20E0E">
        <w:rPr>
          <w:rFonts w:ascii="Times New Roman" w:hAnsi="Times New Roman" w:cs="Times New Roman"/>
          <w:b/>
          <w:color w:val="1D1D1D"/>
          <w:sz w:val="24"/>
          <w:szCs w:val="24"/>
          <w:shd w:val="clear" w:color="auto" w:fill="FFFFFF"/>
        </w:rPr>
        <w:t xml:space="preserve"> /The Grand Mere, Absolute Empress (Drag costume)</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r w:rsidRPr="00303B13">
        <w:rPr>
          <w:rFonts w:ascii="Times New Roman" w:hAnsi="Times New Roman" w:cs="Times New Roman"/>
          <w:color w:val="1D1D1D"/>
          <w:sz w:val="24"/>
          <w:szCs w:val="24"/>
          <w:shd w:val="clear" w:color="auto" w:fill="FFFFFF"/>
        </w:rPr>
        <w:t xml:space="preserve">This presents a Latino drag queen who was openly gay and a leader of civil rights and social justice and political activist. Jose Julio </w:t>
      </w:r>
      <w:proofErr w:type="spellStart"/>
      <w:r w:rsidRPr="00303B13">
        <w:rPr>
          <w:rFonts w:ascii="Times New Roman" w:hAnsi="Times New Roman" w:cs="Times New Roman"/>
          <w:color w:val="1D1D1D"/>
          <w:sz w:val="24"/>
          <w:szCs w:val="24"/>
          <w:shd w:val="clear" w:color="auto" w:fill="FFFFFF"/>
        </w:rPr>
        <w:t>Sarria</w:t>
      </w:r>
      <w:proofErr w:type="spellEnd"/>
      <w:r w:rsidRPr="00303B13">
        <w:rPr>
          <w:rFonts w:ascii="Times New Roman" w:hAnsi="Times New Roman" w:cs="Times New Roman"/>
          <w:color w:val="1D1D1D"/>
          <w:sz w:val="24"/>
          <w:szCs w:val="24"/>
          <w:shd w:val="clear" w:color="auto" w:fill="FFFFFF"/>
        </w:rPr>
        <w:t xml:space="preserve"> learned to perform arts and languages at school in his early years Museum visitors will have a new experience alongside the selected work as it bears the symbol of the Empress. The Empress was a core supporter and Founder of the LGBTQ community</w:t>
      </w:r>
      <w:r w:rsidR="00303B13" w:rsidRPr="00303B13">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333333"/>
          <w:sz w:val="24"/>
          <w:szCs w:val="24"/>
          <w:shd w:val="clear" w:color="auto" w:fill="FFFFFF"/>
        </w:rPr>
        <w:t>(Oakland Museum, 2017)</w:t>
      </w:r>
      <w:r w:rsidRPr="00303B13">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The work is representational of believes that drag queen upheld such as the having different options is exceptional. The costume represents things you can have different values since it shows the outfit is covering the floor, this illustrates the power of diversity and also it has various elements that make its </w:t>
      </w:r>
      <w:r w:rsidRPr="00E20E0E">
        <w:rPr>
          <w:rFonts w:ascii="Times New Roman" w:hAnsi="Times New Roman" w:cs="Times New Roman"/>
          <w:b/>
          <w:color w:val="1D1D1D"/>
          <w:sz w:val="24"/>
          <w:szCs w:val="24"/>
          <w:shd w:val="clear" w:color="auto" w:fill="FFFFFF"/>
        </w:rPr>
        <w:t>composition</w:t>
      </w:r>
      <w:r w:rsidRPr="00303B13">
        <w:rPr>
          <w:rFonts w:ascii="Times New Roman" w:hAnsi="Times New Roman" w:cs="Times New Roman"/>
          <w:color w:val="1D1D1D"/>
          <w:sz w:val="24"/>
          <w:szCs w:val="24"/>
          <w:shd w:val="clear" w:color="auto" w:fill="FFFFFF"/>
        </w:rPr>
        <w:t xml:space="preserve">.  This unveiled artwork power and difference in culture. The painting also represents a </w:t>
      </w:r>
      <w:r w:rsidRPr="00E20E0E">
        <w:rPr>
          <w:rFonts w:ascii="Times New Roman" w:hAnsi="Times New Roman" w:cs="Times New Roman"/>
          <w:b/>
          <w:color w:val="1D1D1D"/>
          <w:sz w:val="24"/>
          <w:szCs w:val="24"/>
          <w:shd w:val="clear" w:color="auto" w:fill="FFFFFF"/>
        </w:rPr>
        <w:t>figurative</w:t>
      </w:r>
      <w:r w:rsidRPr="00303B13">
        <w:rPr>
          <w:rFonts w:ascii="Times New Roman" w:hAnsi="Times New Roman" w:cs="Times New Roman"/>
          <w:color w:val="1D1D1D"/>
          <w:sz w:val="24"/>
          <w:szCs w:val="24"/>
          <w:shd w:val="clear" w:color="auto" w:fill="FFFFFF"/>
        </w:rPr>
        <w:t xml:space="preserve"> presentation where they hold each other by arm and one hand holding onto the piece of linen on her lower body show. The image of Jose </w:t>
      </w:r>
      <w:proofErr w:type="spellStart"/>
      <w:r w:rsidRPr="00303B13">
        <w:rPr>
          <w:rFonts w:ascii="Times New Roman" w:hAnsi="Times New Roman" w:cs="Times New Roman"/>
          <w:color w:val="1D1D1D"/>
          <w:sz w:val="24"/>
          <w:szCs w:val="24"/>
          <w:shd w:val="clear" w:color="auto" w:fill="FFFFFF"/>
        </w:rPr>
        <w:t>Sarria</w:t>
      </w:r>
      <w:proofErr w:type="spellEnd"/>
      <w:r w:rsidRPr="00303B13">
        <w:rPr>
          <w:rFonts w:ascii="Times New Roman" w:hAnsi="Times New Roman" w:cs="Times New Roman"/>
          <w:color w:val="1D1D1D"/>
          <w:sz w:val="24"/>
          <w:szCs w:val="24"/>
          <w:shd w:val="clear" w:color="auto" w:fill="FFFFFF"/>
        </w:rPr>
        <w:t xml:space="preserve"> casts a determined </w:t>
      </w:r>
      <w:r w:rsidRPr="00E20E0E">
        <w:rPr>
          <w:rFonts w:ascii="Times New Roman" w:hAnsi="Times New Roman" w:cs="Times New Roman"/>
          <w:b/>
          <w:color w:val="1D1D1D"/>
          <w:sz w:val="24"/>
          <w:szCs w:val="24"/>
          <w:shd w:val="clear" w:color="auto" w:fill="FFFFFF"/>
        </w:rPr>
        <w:t>composition</w:t>
      </w:r>
      <w:r w:rsidRPr="00303B13">
        <w:rPr>
          <w:rFonts w:ascii="Times New Roman" w:hAnsi="Times New Roman" w:cs="Times New Roman"/>
          <w:color w:val="1D1D1D"/>
          <w:sz w:val="24"/>
          <w:szCs w:val="24"/>
          <w:shd w:val="clear" w:color="auto" w:fill="FFFFFF"/>
        </w:rPr>
        <w:t xml:space="preserve"> on the </w:t>
      </w:r>
      <w:proofErr w:type="spellStart"/>
      <w:r w:rsidRPr="00303B13">
        <w:rPr>
          <w:rFonts w:ascii="Times New Roman" w:hAnsi="Times New Roman" w:cs="Times New Roman"/>
          <w:color w:val="1D1D1D"/>
          <w:sz w:val="24"/>
          <w:szCs w:val="24"/>
          <w:shd w:val="clear" w:color="auto" w:fill="FFFFFF"/>
        </w:rPr>
        <w:t>art.It</w:t>
      </w:r>
      <w:proofErr w:type="spellEnd"/>
      <w:r w:rsidRPr="00303B13">
        <w:rPr>
          <w:rFonts w:ascii="Times New Roman" w:hAnsi="Times New Roman" w:cs="Times New Roman"/>
          <w:color w:val="1D1D1D"/>
          <w:sz w:val="24"/>
          <w:szCs w:val="24"/>
          <w:shd w:val="clear" w:color="auto" w:fill="FFFFFF"/>
        </w:rPr>
        <w:t xml:space="preserve"> showcases the </w:t>
      </w:r>
      <w:r w:rsidRPr="00E20E0E">
        <w:rPr>
          <w:rFonts w:ascii="Times New Roman" w:hAnsi="Times New Roman" w:cs="Times New Roman"/>
          <w:b/>
          <w:color w:val="1D1D1D"/>
          <w:sz w:val="24"/>
          <w:szCs w:val="24"/>
          <w:shd w:val="clear" w:color="auto" w:fill="FFFFFF"/>
        </w:rPr>
        <w:t>representational</w:t>
      </w:r>
      <w:r w:rsidRPr="00303B13">
        <w:rPr>
          <w:rFonts w:ascii="Times New Roman" w:hAnsi="Times New Roman" w:cs="Times New Roman"/>
          <w:color w:val="1D1D1D"/>
          <w:sz w:val="24"/>
          <w:szCs w:val="24"/>
          <w:shd w:val="clear" w:color="auto" w:fill="FFFFFF"/>
        </w:rPr>
        <w:t xml:space="preserve"> figures we see by the use of crowns.</w:t>
      </w:r>
    </w:p>
    <w:p w:rsidR="00903E7D" w:rsidRPr="00E20E0E" w:rsidRDefault="00903E7D" w:rsidP="00903E7D">
      <w:pPr>
        <w:shd w:val="clear" w:color="auto" w:fill="FFFFFF"/>
        <w:spacing w:after="0" w:line="480" w:lineRule="auto"/>
        <w:ind w:firstLine="720"/>
        <w:jc w:val="center"/>
        <w:rPr>
          <w:rFonts w:ascii="Times New Roman" w:hAnsi="Times New Roman" w:cs="Times New Roman"/>
          <w:b/>
          <w:color w:val="1D1D1D"/>
          <w:sz w:val="24"/>
          <w:szCs w:val="24"/>
          <w:shd w:val="clear" w:color="auto" w:fill="FFFFFF"/>
        </w:rPr>
      </w:pPr>
      <w:proofErr w:type="spellStart"/>
      <w:r w:rsidRPr="00E20E0E">
        <w:rPr>
          <w:rFonts w:ascii="Times New Roman" w:hAnsi="Times New Roman" w:cs="Times New Roman"/>
          <w:b/>
          <w:color w:val="1D1D1D"/>
          <w:sz w:val="24"/>
          <w:szCs w:val="24"/>
          <w:shd w:val="clear" w:color="auto" w:fill="FFFFFF"/>
        </w:rPr>
        <w:t>Beniamino</w:t>
      </w:r>
      <w:proofErr w:type="spellEnd"/>
      <w:r w:rsidRPr="00E20E0E">
        <w:rPr>
          <w:rFonts w:ascii="Times New Roman" w:hAnsi="Times New Roman" w:cs="Times New Roman"/>
          <w:b/>
          <w:color w:val="1D1D1D"/>
          <w:sz w:val="24"/>
          <w:szCs w:val="24"/>
          <w:shd w:val="clear" w:color="auto" w:fill="FFFFFF"/>
        </w:rPr>
        <w:t xml:space="preserve"> </w:t>
      </w:r>
      <w:proofErr w:type="spellStart"/>
      <w:r w:rsidRPr="00E20E0E">
        <w:rPr>
          <w:rFonts w:ascii="Times New Roman" w:hAnsi="Times New Roman" w:cs="Times New Roman"/>
          <w:b/>
          <w:color w:val="1D1D1D"/>
          <w:sz w:val="24"/>
          <w:szCs w:val="24"/>
          <w:shd w:val="clear" w:color="auto" w:fill="FFFFFF"/>
        </w:rPr>
        <w:t>Bufano</w:t>
      </w:r>
      <w:proofErr w:type="spellEnd"/>
      <w:r w:rsidRPr="00E20E0E">
        <w:rPr>
          <w:rFonts w:ascii="Times New Roman" w:hAnsi="Times New Roman" w:cs="Times New Roman"/>
          <w:b/>
          <w:color w:val="1D1D1D"/>
          <w:sz w:val="24"/>
          <w:szCs w:val="24"/>
          <w:shd w:val="clear" w:color="auto" w:fill="FFFFFF"/>
        </w:rPr>
        <w:t xml:space="preserve"> (Head of Peace)</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roofErr w:type="spellStart"/>
      <w:r w:rsidRPr="00303B13">
        <w:rPr>
          <w:rFonts w:ascii="Times New Roman" w:hAnsi="Times New Roman" w:cs="Times New Roman"/>
          <w:color w:val="1D1D1D"/>
          <w:sz w:val="24"/>
          <w:szCs w:val="24"/>
          <w:shd w:val="clear" w:color="auto" w:fill="FFFFFF"/>
        </w:rPr>
        <w:t>Bufano</w:t>
      </w:r>
      <w:proofErr w:type="spellEnd"/>
      <w:r w:rsidRPr="00303B13">
        <w:rPr>
          <w:rFonts w:ascii="Times New Roman" w:hAnsi="Times New Roman" w:cs="Times New Roman"/>
          <w:color w:val="1D1D1D"/>
          <w:sz w:val="24"/>
          <w:szCs w:val="24"/>
          <w:shd w:val="clear" w:color="auto" w:fill="FFFFFF"/>
        </w:rPr>
        <w:t xml:space="preserve"> is a prolific sculptor, and his work can identify with expressing simplicity and self-containment.</w:t>
      </w:r>
      <w:r w:rsidR="00303B13">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The head shows emotions of calmness and the </w:t>
      </w:r>
      <w:r w:rsidRPr="00303B13">
        <w:rPr>
          <w:rFonts w:ascii="Times New Roman" w:hAnsi="Times New Roman" w:cs="Times New Roman"/>
          <w:b/>
          <w:color w:val="1D1D1D"/>
          <w:sz w:val="24"/>
          <w:szCs w:val="24"/>
          <w:shd w:val="clear" w:color="auto" w:fill="FFFFFF"/>
        </w:rPr>
        <w:t>intensity</w:t>
      </w:r>
      <w:r w:rsidRPr="00303B13">
        <w:rPr>
          <w:rFonts w:ascii="Times New Roman" w:hAnsi="Times New Roman" w:cs="Times New Roman"/>
          <w:color w:val="1D1D1D"/>
          <w:sz w:val="24"/>
          <w:szCs w:val="24"/>
          <w:shd w:val="clear" w:color="auto" w:fill="FFFFFF"/>
        </w:rPr>
        <w:t xml:space="preserve"> of its color signify the opinion which he upholds deep and that is peace.</w:t>
      </w:r>
      <w:r w:rsidR="00303B13">
        <w:rPr>
          <w:rFonts w:ascii="Times New Roman" w:hAnsi="Times New Roman" w:cs="Times New Roman"/>
          <w:color w:val="1D1D1D"/>
          <w:sz w:val="24"/>
          <w:szCs w:val="24"/>
          <w:shd w:val="clear" w:color="auto" w:fill="FFFFFF"/>
        </w:rPr>
        <w:t xml:space="preserve"> </w:t>
      </w:r>
      <w:proofErr w:type="spellStart"/>
      <w:r w:rsidRPr="00303B13">
        <w:rPr>
          <w:rFonts w:ascii="Times New Roman" w:hAnsi="Times New Roman" w:cs="Times New Roman"/>
          <w:color w:val="1D1D1D"/>
          <w:sz w:val="24"/>
          <w:szCs w:val="24"/>
          <w:shd w:val="clear" w:color="auto" w:fill="FFFFFF"/>
        </w:rPr>
        <w:t>Bufano</w:t>
      </w:r>
      <w:proofErr w:type="spellEnd"/>
      <w:r w:rsidRPr="00303B13">
        <w:rPr>
          <w:rFonts w:ascii="Times New Roman" w:hAnsi="Times New Roman" w:cs="Times New Roman"/>
          <w:color w:val="1D1D1D"/>
          <w:sz w:val="24"/>
          <w:szCs w:val="24"/>
          <w:shd w:val="clear" w:color="auto" w:fill="FFFFFF"/>
        </w:rPr>
        <w:t xml:space="preserve"> preached of social unity where all seems to be going in one's mind. While </w:t>
      </w:r>
      <w:proofErr w:type="spellStart"/>
      <w:r w:rsidRPr="00303B13">
        <w:rPr>
          <w:rFonts w:ascii="Times New Roman" w:hAnsi="Times New Roman" w:cs="Times New Roman"/>
          <w:color w:val="1D1D1D"/>
          <w:sz w:val="24"/>
          <w:szCs w:val="24"/>
          <w:shd w:val="clear" w:color="auto" w:fill="FFFFFF"/>
        </w:rPr>
        <w:t>Bufano's</w:t>
      </w:r>
      <w:proofErr w:type="spellEnd"/>
      <w:r w:rsidRPr="00303B13">
        <w:rPr>
          <w:rFonts w:ascii="Times New Roman" w:hAnsi="Times New Roman" w:cs="Times New Roman"/>
          <w:color w:val="1D1D1D"/>
          <w:sz w:val="24"/>
          <w:szCs w:val="24"/>
          <w:shd w:val="clear" w:color="auto" w:fill="FFFFFF"/>
        </w:rPr>
        <w:t xml:space="preserve"> monumental art is passionate about people maintaining order, Head of Peace is </w:t>
      </w:r>
      <w:r w:rsidRPr="00303B13">
        <w:rPr>
          <w:rFonts w:ascii="Times New Roman" w:hAnsi="Times New Roman" w:cs="Times New Roman"/>
          <w:b/>
          <w:color w:val="1D1D1D"/>
          <w:sz w:val="24"/>
          <w:szCs w:val="24"/>
          <w:shd w:val="clear" w:color="auto" w:fill="FFFFFF"/>
        </w:rPr>
        <w:t>monochromatic</w:t>
      </w:r>
      <w:r w:rsidRPr="00303B13">
        <w:rPr>
          <w:rFonts w:ascii="Times New Roman" w:hAnsi="Times New Roman" w:cs="Times New Roman"/>
          <w:color w:val="1D1D1D"/>
          <w:sz w:val="24"/>
          <w:szCs w:val="24"/>
          <w:shd w:val="clear" w:color="auto" w:fill="FFFFFF"/>
        </w:rPr>
        <w:t>; it goes further to express many values such as humbleness and humility</w:t>
      </w:r>
      <w:r w:rsidRPr="00303B13">
        <w:rPr>
          <w:rFonts w:ascii="Times New Roman" w:hAnsi="Times New Roman" w:cs="Times New Roman"/>
          <w:color w:val="333333"/>
          <w:sz w:val="24"/>
          <w:szCs w:val="24"/>
          <w:shd w:val="clear" w:color="auto" w:fill="FFFFFF"/>
        </w:rPr>
        <w:t>(Wilson, 1985</w:t>
      </w:r>
      <w:r w:rsidRPr="00303B13">
        <w:rPr>
          <w:rFonts w:ascii="Times New Roman" w:hAnsi="Times New Roman" w:cs="Times New Roman"/>
          <w:color w:val="333333"/>
          <w:sz w:val="24"/>
          <w:szCs w:val="24"/>
          <w:shd w:val="clear" w:color="auto" w:fill="FFFFFF"/>
        </w:rPr>
        <w:t>)</w:t>
      </w:r>
      <w:r w:rsidRPr="00303B13">
        <w:rPr>
          <w:rFonts w:ascii="Times New Roman" w:hAnsi="Times New Roman" w:cs="Times New Roman"/>
          <w:color w:val="1D1D1D"/>
          <w:sz w:val="24"/>
          <w:szCs w:val="24"/>
          <w:shd w:val="clear" w:color="auto" w:fill="FFFFFF"/>
        </w:rPr>
        <w:t xml:space="preserve">.It is reaching out calling humans to abandon inhumanity the cruelties of war; this can be accorded to the smooth texture that should align with our hearts. Such is the hand, the divine symbol of oneness, the spiritual tears and song of peace reaching out to </w:t>
      </w:r>
      <w:r w:rsidRPr="00303B13">
        <w:rPr>
          <w:rFonts w:ascii="Times New Roman" w:hAnsi="Times New Roman" w:cs="Times New Roman"/>
          <w:color w:val="1D1D1D"/>
          <w:sz w:val="24"/>
          <w:szCs w:val="24"/>
          <w:shd w:val="clear" w:color="auto" w:fill="FFFFFF"/>
        </w:rPr>
        <w:t>people.</w:t>
      </w:r>
    </w:p>
    <w:p w:rsidR="00903E7D" w:rsidRPr="00303B13" w:rsidRDefault="00903E7D" w:rsidP="00903E7D">
      <w:pPr>
        <w:shd w:val="clear" w:color="auto" w:fill="FFFFFF"/>
        <w:spacing w:after="0" w:line="480" w:lineRule="auto"/>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jc w:val="center"/>
        <w:rPr>
          <w:rFonts w:ascii="Times New Roman" w:hAnsi="Times New Roman" w:cs="Times New Roman"/>
          <w:color w:val="1D1D1D"/>
          <w:sz w:val="24"/>
          <w:szCs w:val="24"/>
          <w:shd w:val="clear" w:color="auto" w:fill="FFFFFF"/>
        </w:rPr>
      </w:pPr>
      <w:r w:rsidRPr="00303B13">
        <w:rPr>
          <w:rFonts w:ascii="Times New Roman" w:hAnsi="Times New Roman" w:cs="Times New Roman"/>
          <w:color w:val="1D1D1D"/>
          <w:sz w:val="24"/>
          <w:szCs w:val="24"/>
          <w:shd w:val="clear" w:color="auto" w:fill="FFFFFF"/>
        </w:rPr>
        <w:t>Lyn Rising (World Renewal 2010)</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r w:rsidRPr="00303B13">
        <w:rPr>
          <w:rFonts w:ascii="Times New Roman" w:hAnsi="Times New Roman" w:cs="Times New Roman"/>
          <w:color w:val="1D1D1D"/>
          <w:sz w:val="24"/>
          <w:szCs w:val="24"/>
          <w:shd w:val="clear" w:color="auto" w:fill="FFFFFF"/>
        </w:rPr>
        <w:t>An art exhibition that explores the</w:t>
      </w:r>
      <w:r w:rsidRPr="00303B13">
        <w:rPr>
          <w:rFonts w:ascii="Times New Roman" w:hAnsi="Times New Roman" w:cs="Times New Roman"/>
          <w:b/>
          <w:color w:val="1D1D1D"/>
          <w:sz w:val="24"/>
          <w:szCs w:val="24"/>
          <w:shd w:val="clear" w:color="auto" w:fill="FFFFFF"/>
        </w:rPr>
        <w:t xml:space="preserve"> figurative</w:t>
      </w:r>
      <w:r w:rsidRPr="00303B13">
        <w:rPr>
          <w:rFonts w:ascii="Times New Roman" w:hAnsi="Times New Roman" w:cs="Times New Roman"/>
          <w:color w:val="1D1D1D"/>
          <w:sz w:val="24"/>
          <w:szCs w:val="24"/>
          <w:shd w:val="clear" w:color="auto" w:fill="FFFFFF"/>
        </w:rPr>
        <w:t xml:space="preserve"> expression of lives of the Karuk, </w:t>
      </w:r>
      <w:proofErr w:type="spellStart"/>
      <w:r w:rsidRPr="00303B13">
        <w:rPr>
          <w:rFonts w:ascii="Times New Roman" w:hAnsi="Times New Roman" w:cs="Times New Roman"/>
          <w:color w:val="1D1D1D"/>
          <w:sz w:val="24"/>
          <w:szCs w:val="24"/>
          <w:shd w:val="clear" w:color="auto" w:fill="FFFFFF"/>
        </w:rPr>
        <w:t>Hupa</w:t>
      </w:r>
      <w:proofErr w:type="spellEnd"/>
      <w:r w:rsidRPr="00303B13">
        <w:rPr>
          <w:rFonts w:ascii="Times New Roman" w:hAnsi="Times New Roman" w:cs="Times New Roman"/>
          <w:color w:val="1D1D1D"/>
          <w:sz w:val="24"/>
          <w:szCs w:val="24"/>
          <w:shd w:val="clear" w:color="auto" w:fill="FFFFFF"/>
        </w:rPr>
        <w:t xml:space="preserve">, </w:t>
      </w:r>
      <w:proofErr w:type="spellStart"/>
      <w:r w:rsidRPr="00303B13">
        <w:rPr>
          <w:rFonts w:ascii="Times New Roman" w:hAnsi="Times New Roman" w:cs="Times New Roman"/>
          <w:color w:val="1D1D1D"/>
          <w:sz w:val="24"/>
          <w:szCs w:val="24"/>
          <w:shd w:val="clear" w:color="auto" w:fill="FFFFFF"/>
        </w:rPr>
        <w:t>Yuorok</w:t>
      </w:r>
      <w:proofErr w:type="spellEnd"/>
      <w:r w:rsidRPr="00303B13">
        <w:rPr>
          <w:rFonts w:ascii="Times New Roman" w:hAnsi="Times New Roman" w:cs="Times New Roman"/>
          <w:color w:val="1D1D1D"/>
          <w:sz w:val="24"/>
          <w:szCs w:val="24"/>
          <w:shd w:val="clear" w:color="auto" w:fill="FFFFFF"/>
        </w:rPr>
        <w:t xml:space="preserve">, </w:t>
      </w:r>
      <w:proofErr w:type="spellStart"/>
      <w:r w:rsidRPr="00303B13">
        <w:rPr>
          <w:rFonts w:ascii="Times New Roman" w:hAnsi="Times New Roman" w:cs="Times New Roman"/>
          <w:color w:val="1D1D1D"/>
          <w:sz w:val="24"/>
          <w:szCs w:val="24"/>
          <w:shd w:val="clear" w:color="auto" w:fill="FFFFFF"/>
        </w:rPr>
        <w:t>Tolowa</w:t>
      </w:r>
      <w:proofErr w:type="spellEnd"/>
      <w:r w:rsidRPr="00303B13">
        <w:rPr>
          <w:rFonts w:ascii="Times New Roman" w:hAnsi="Times New Roman" w:cs="Times New Roman"/>
          <w:color w:val="1D1D1D"/>
          <w:sz w:val="24"/>
          <w:szCs w:val="24"/>
          <w:shd w:val="clear" w:color="auto" w:fill="FFFFFF"/>
        </w:rPr>
        <w:t xml:space="preserve"> and other </w:t>
      </w:r>
      <w:proofErr w:type="gramStart"/>
      <w:r w:rsidRPr="00303B13">
        <w:rPr>
          <w:rFonts w:ascii="Times New Roman" w:hAnsi="Times New Roman" w:cs="Times New Roman"/>
          <w:color w:val="1D1D1D"/>
          <w:sz w:val="24"/>
          <w:szCs w:val="24"/>
          <w:shd w:val="clear" w:color="auto" w:fill="FFFFFF"/>
        </w:rPr>
        <w:t>communities</w:t>
      </w:r>
      <w:proofErr w:type="gramEnd"/>
      <w:r w:rsidRPr="00303B13">
        <w:rPr>
          <w:rFonts w:ascii="Times New Roman" w:hAnsi="Times New Roman" w:cs="Times New Roman"/>
          <w:color w:val="1D1D1D"/>
          <w:sz w:val="24"/>
          <w:szCs w:val="24"/>
          <w:shd w:val="clear" w:color="auto" w:fill="FFFFFF"/>
        </w:rPr>
        <w:t xml:space="preserve"> people from Northwest California. Lyn </w:t>
      </w:r>
      <w:proofErr w:type="spellStart"/>
      <w:r w:rsidRPr="00303B13">
        <w:rPr>
          <w:rFonts w:ascii="Times New Roman" w:hAnsi="Times New Roman" w:cs="Times New Roman"/>
          <w:color w:val="1D1D1D"/>
          <w:sz w:val="24"/>
          <w:szCs w:val="24"/>
          <w:shd w:val="clear" w:color="auto" w:fill="FFFFFF"/>
        </w:rPr>
        <w:t>Risling</w:t>
      </w:r>
      <w:proofErr w:type="spellEnd"/>
      <w:r w:rsidRPr="00303B13">
        <w:rPr>
          <w:rFonts w:ascii="Times New Roman" w:hAnsi="Times New Roman" w:cs="Times New Roman"/>
          <w:color w:val="1D1D1D"/>
          <w:sz w:val="24"/>
          <w:szCs w:val="24"/>
          <w:shd w:val="clear" w:color="auto" w:fill="FFFFFF"/>
        </w:rPr>
        <w:t xml:space="preserve"> amplifies the voices of the natives. Museum-goers experience a compelling work presented from the actions of Lyn such that the underlying ideas can be very many since clothes, animals, hats, necklaces are related to different elements.</w:t>
      </w:r>
      <w:r w:rsidR="00303B13">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In such a paintings the perception world renewal by Lyn </w:t>
      </w:r>
      <w:proofErr w:type="spellStart"/>
      <w:r w:rsidRPr="00303B13">
        <w:rPr>
          <w:rFonts w:ascii="Times New Roman" w:hAnsi="Times New Roman" w:cs="Times New Roman"/>
          <w:color w:val="1D1D1D"/>
          <w:sz w:val="24"/>
          <w:szCs w:val="24"/>
          <w:shd w:val="clear" w:color="auto" w:fill="FFFFFF"/>
        </w:rPr>
        <w:t>Risling</w:t>
      </w:r>
      <w:proofErr w:type="spellEnd"/>
      <w:r w:rsidRPr="00303B13">
        <w:rPr>
          <w:rFonts w:ascii="Times New Roman" w:hAnsi="Times New Roman" w:cs="Times New Roman"/>
          <w:color w:val="1D1D1D"/>
          <w:sz w:val="24"/>
          <w:szCs w:val="24"/>
          <w:shd w:val="clear" w:color="auto" w:fill="FFFFFF"/>
        </w:rPr>
        <w:t xml:space="preserve"> emphasizes symbolism where the community's culture and practices are shown. Water can be regarded as the spring of life since every item springs or dwells on </w:t>
      </w:r>
      <w:proofErr w:type="gramStart"/>
      <w:r w:rsidRPr="00303B13">
        <w:rPr>
          <w:rFonts w:ascii="Times New Roman" w:hAnsi="Times New Roman" w:cs="Times New Roman"/>
          <w:color w:val="1D1D1D"/>
          <w:sz w:val="24"/>
          <w:szCs w:val="24"/>
          <w:shd w:val="clear" w:color="auto" w:fill="FFFFFF"/>
        </w:rPr>
        <w:t>it</w:t>
      </w:r>
      <w:r w:rsidRPr="00303B13">
        <w:rPr>
          <w:rFonts w:ascii="Times New Roman" w:hAnsi="Times New Roman" w:cs="Times New Roman"/>
          <w:color w:val="333333"/>
          <w:sz w:val="24"/>
          <w:szCs w:val="24"/>
          <w:shd w:val="clear" w:color="auto" w:fill="FFFFFF"/>
        </w:rPr>
        <w:t>(</w:t>
      </w:r>
      <w:proofErr w:type="spellStart"/>
      <w:proofErr w:type="gramEnd"/>
      <w:r w:rsidRPr="00303B13">
        <w:rPr>
          <w:rFonts w:ascii="Times New Roman" w:hAnsi="Times New Roman" w:cs="Times New Roman"/>
          <w:color w:val="333333"/>
          <w:sz w:val="24"/>
          <w:szCs w:val="24"/>
          <w:shd w:val="clear" w:color="auto" w:fill="FFFFFF"/>
        </w:rPr>
        <w:t>Risling</w:t>
      </w:r>
      <w:proofErr w:type="spellEnd"/>
      <w:r w:rsidRPr="00303B13">
        <w:rPr>
          <w:rFonts w:ascii="Times New Roman" w:hAnsi="Times New Roman" w:cs="Times New Roman"/>
          <w:color w:val="333333"/>
          <w:sz w:val="24"/>
          <w:szCs w:val="24"/>
          <w:shd w:val="clear" w:color="auto" w:fill="FFFFFF"/>
        </w:rPr>
        <w:t>, 2012)</w:t>
      </w:r>
      <w:r w:rsidRPr="00303B13">
        <w:rPr>
          <w:rFonts w:ascii="Times New Roman" w:hAnsi="Times New Roman" w:cs="Times New Roman"/>
          <w:color w:val="1D1D1D"/>
          <w:sz w:val="24"/>
          <w:szCs w:val="24"/>
          <w:shd w:val="clear" w:color="auto" w:fill="FFFFFF"/>
        </w:rPr>
        <w:t xml:space="preserve">.Aesthetics show humans carrying, holding pieces and also wearing clothes that are related to their origin. The portion of art gives a body of the people's </w:t>
      </w:r>
      <w:r w:rsidRPr="00E20E0E">
        <w:rPr>
          <w:rFonts w:ascii="Times New Roman" w:hAnsi="Times New Roman" w:cs="Times New Roman"/>
          <w:b/>
          <w:color w:val="1D1D1D"/>
          <w:sz w:val="24"/>
          <w:szCs w:val="24"/>
          <w:shd w:val="clear" w:color="auto" w:fill="FFFFFF"/>
        </w:rPr>
        <w:t xml:space="preserve">composition </w:t>
      </w:r>
      <w:r w:rsidRPr="00303B13">
        <w:rPr>
          <w:rFonts w:ascii="Times New Roman" w:hAnsi="Times New Roman" w:cs="Times New Roman"/>
          <w:color w:val="1D1D1D"/>
          <w:sz w:val="24"/>
          <w:szCs w:val="24"/>
          <w:shd w:val="clear" w:color="auto" w:fill="FFFFFF"/>
        </w:rPr>
        <w:t xml:space="preserve">and is </w:t>
      </w:r>
      <w:r w:rsidRPr="00E20E0E">
        <w:rPr>
          <w:rFonts w:ascii="Times New Roman" w:hAnsi="Times New Roman" w:cs="Times New Roman"/>
          <w:b/>
          <w:color w:val="1D1D1D"/>
          <w:sz w:val="24"/>
          <w:szCs w:val="24"/>
          <w:shd w:val="clear" w:color="auto" w:fill="FFFFFF"/>
        </w:rPr>
        <w:t xml:space="preserve">expressionistic </w:t>
      </w:r>
      <w:r w:rsidRPr="00303B13">
        <w:rPr>
          <w:rFonts w:ascii="Times New Roman" w:hAnsi="Times New Roman" w:cs="Times New Roman"/>
          <w:color w:val="1D1D1D"/>
          <w:sz w:val="24"/>
          <w:szCs w:val="24"/>
          <w:shd w:val="clear" w:color="auto" w:fill="FFFFFF"/>
        </w:rPr>
        <w:t xml:space="preserve">where all are one and no diversity since they similarly do things. Also, the costumes are meaningful symbols of their tradition which the canvas painting </w:t>
      </w:r>
      <w:proofErr w:type="spellStart"/>
      <w:r w:rsidRPr="00303B13">
        <w:rPr>
          <w:rFonts w:ascii="Times New Roman" w:hAnsi="Times New Roman" w:cs="Times New Roman"/>
          <w:color w:val="1D1D1D"/>
          <w:sz w:val="24"/>
          <w:szCs w:val="24"/>
          <w:shd w:val="clear" w:color="auto" w:fill="FFFFFF"/>
        </w:rPr>
        <w:t>presents.The</w:t>
      </w:r>
      <w:proofErr w:type="spellEnd"/>
      <w:r w:rsidRPr="00303B13">
        <w:rPr>
          <w:rFonts w:ascii="Times New Roman" w:hAnsi="Times New Roman" w:cs="Times New Roman"/>
          <w:color w:val="1D1D1D"/>
          <w:sz w:val="24"/>
          <w:szCs w:val="24"/>
          <w:shd w:val="clear" w:color="auto" w:fill="FFFFFF"/>
        </w:rPr>
        <w:t xml:space="preserve"> piece is objective since it shows what is around us and </w:t>
      </w:r>
      <w:proofErr w:type="gramStart"/>
      <w:r w:rsidRPr="00E20E0E">
        <w:rPr>
          <w:rFonts w:ascii="Times New Roman" w:hAnsi="Times New Roman" w:cs="Times New Roman"/>
          <w:b/>
          <w:color w:val="1D1D1D"/>
          <w:sz w:val="24"/>
          <w:szCs w:val="24"/>
          <w:shd w:val="clear" w:color="auto" w:fill="FFFFFF"/>
        </w:rPr>
        <w:t>proportionate</w:t>
      </w:r>
      <w:r w:rsidR="00E20E0E">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 in</w:t>
      </w:r>
      <w:proofErr w:type="gramEnd"/>
      <w:r w:rsidRPr="00303B13">
        <w:rPr>
          <w:rFonts w:ascii="Times New Roman" w:hAnsi="Times New Roman" w:cs="Times New Roman"/>
          <w:color w:val="1D1D1D"/>
          <w:sz w:val="24"/>
          <w:szCs w:val="24"/>
          <w:shd w:val="clear" w:color="auto" w:fill="FFFFFF"/>
        </w:rPr>
        <w:t xml:space="preserve"> a way that things relate to each other, everything is from the earth. </w:t>
      </w:r>
      <w:r w:rsidRPr="00E20E0E">
        <w:rPr>
          <w:rFonts w:ascii="Times New Roman" w:hAnsi="Times New Roman" w:cs="Times New Roman"/>
          <w:b/>
          <w:color w:val="1D1D1D"/>
          <w:sz w:val="24"/>
          <w:szCs w:val="24"/>
          <w:shd w:val="clear" w:color="auto" w:fill="FFFFFF"/>
        </w:rPr>
        <w:t xml:space="preserve">Representational </w:t>
      </w:r>
      <w:r w:rsidRPr="00303B13">
        <w:rPr>
          <w:rFonts w:ascii="Times New Roman" w:hAnsi="Times New Roman" w:cs="Times New Roman"/>
          <w:color w:val="1D1D1D"/>
          <w:sz w:val="24"/>
          <w:szCs w:val="24"/>
          <w:shd w:val="clear" w:color="auto" w:fill="FFFFFF"/>
        </w:rPr>
        <w:t>of what can be connected to society</w:t>
      </w:r>
      <w:r w:rsidR="00E20E0E">
        <w:rPr>
          <w:rFonts w:ascii="Times New Roman" w:hAnsi="Times New Roman" w:cs="Times New Roman"/>
          <w:color w:val="1D1D1D"/>
          <w:sz w:val="24"/>
          <w:szCs w:val="24"/>
          <w:shd w:val="clear" w:color="auto" w:fill="FFFFFF"/>
        </w:rPr>
        <w:t xml:space="preserve"> World Renewal</w:t>
      </w:r>
      <w:r w:rsidRPr="00303B13">
        <w:rPr>
          <w:rFonts w:ascii="Times New Roman" w:hAnsi="Times New Roman" w:cs="Times New Roman"/>
          <w:color w:val="1D1D1D"/>
          <w:sz w:val="24"/>
          <w:szCs w:val="24"/>
          <w:shd w:val="clear" w:color="auto" w:fill="FFFFFF"/>
        </w:rPr>
        <w:t xml:space="preserve"> gives it different voices existing simultaneously.</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p>
    <w:p w:rsidR="00903E7D" w:rsidRPr="00303B13" w:rsidRDefault="00903E7D" w:rsidP="00903E7D">
      <w:pPr>
        <w:shd w:val="clear" w:color="auto" w:fill="FFFFFF"/>
        <w:spacing w:after="0" w:line="480" w:lineRule="auto"/>
        <w:jc w:val="center"/>
        <w:rPr>
          <w:rFonts w:ascii="Times New Roman" w:hAnsi="Times New Roman" w:cs="Times New Roman"/>
          <w:b/>
          <w:color w:val="1D1D1D"/>
          <w:sz w:val="24"/>
          <w:szCs w:val="24"/>
          <w:shd w:val="clear" w:color="auto" w:fill="FFFFFF"/>
        </w:rPr>
      </w:pPr>
      <w:r w:rsidRPr="00303B13">
        <w:rPr>
          <w:rFonts w:ascii="Times New Roman" w:hAnsi="Times New Roman" w:cs="Times New Roman"/>
          <w:b/>
          <w:color w:val="1D1D1D"/>
          <w:sz w:val="24"/>
          <w:szCs w:val="24"/>
          <w:shd w:val="clear" w:color="auto" w:fill="FFFFFF"/>
        </w:rPr>
        <w:lastRenderedPageBreak/>
        <w:t>Part 2:</w:t>
      </w:r>
      <w:r w:rsidR="00E20E0E">
        <w:rPr>
          <w:rFonts w:ascii="Times New Roman" w:hAnsi="Times New Roman" w:cs="Times New Roman"/>
          <w:b/>
          <w:color w:val="1D1D1D"/>
          <w:sz w:val="24"/>
          <w:szCs w:val="24"/>
          <w:shd w:val="clear" w:color="auto" w:fill="FFFFFF"/>
        </w:rPr>
        <w:t xml:space="preserve"> </w:t>
      </w:r>
      <w:r w:rsidRPr="00303B13">
        <w:rPr>
          <w:rFonts w:ascii="Times New Roman" w:hAnsi="Times New Roman" w:cs="Times New Roman"/>
          <w:b/>
          <w:color w:val="1D1D1D"/>
          <w:sz w:val="24"/>
          <w:szCs w:val="24"/>
          <w:shd w:val="clear" w:color="auto" w:fill="FFFFFF"/>
        </w:rPr>
        <w:t>Michael Lucero (Green Cliff Dweller)</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r w:rsidRPr="00303B13">
        <w:rPr>
          <w:rFonts w:ascii="Times New Roman" w:hAnsi="Times New Roman" w:cs="Times New Roman"/>
          <w:color w:val="1D1D1D"/>
          <w:sz w:val="24"/>
          <w:szCs w:val="24"/>
          <w:shd w:val="clear" w:color="auto" w:fill="FFFFFF"/>
        </w:rPr>
        <w:t xml:space="preserve">This is a ceramic sculpture of a human head. It provides various types of </w:t>
      </w:r>
      <w:r w:rsidRPr="00E20E0E">
        <w:rPr>
          <w:rFonts w:ascii="Times New Roman" w:hAnsi="Times New Roman" w:cs="Times New Roman"/>
          <w:b/>
          <w:color w:val="1D1D1D"/>
          <w:sz w:val="24"/>
          <w:szCs w:val="24"/>
          <w:shd w:val="clear" w:color="auto" w:fill="FFFFFF"/>
        </w:rPr>
        <w:t>content</w:t>
      </w:r>
      <w:r w:rsidRPr="00303B13">
        <w:rPr>
          <w:rFonts w:ascii="Times New Roman" w:hAnsi="Times New Roman" w:cs="Times New Roman"/>
          <w:color w:val="1D1D1D"/>
          <w:sz w:val="24"/>
          <w:szCs w:val="24"/>
          <w:shd w:val="clear" w:color="auto" w:fill="FFFFFF"/>
        </w:rPr>
        <w:t xml:space="preserve"> depending on the individual according to life.</w:t>
      </w:r>
      <w:r w:rsidR="00E20E0E">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Water waves, green landscape, and </w:t>
      </w:r>
      <w:r w:rsidRPr="00E20E0E">
        <w:rPr>
          <w:rFonts w:ascii="Times New Roman" w:hAnsi="Times New Roman" w:cs="Times New Roman"/>
          <w:b/>
          <w:color w:val="1D1D1D"/>
          <w:sz w:val="24"/>
          <w:szCs w:val="24"/>
          <w:shd w:val="clear" w:color="auto" w:fill="FFFFFF"/>
        </w:rPr>
        <w:t xml:space="preserve">composition </w:t>
      </w:r>
      <w:r w:rsidRPr="00303B13">
        <w:rPr>
          <w:rFonts w:ascii="Times New Roman" w:hAnsi="Times New Roman" w:cs="Times New Roman"/>
          <w:color w:val="1D1D1D"/>
          <w:sz w:val="24"/>
          <w:szCs w:val="24"/>
          <w:shd w:val="clear" w:color="auto" w:fill="FFFFFF"/>
        </w:rPr>
        <w:t xml:space="preserve">present the audience with a steady </w:t>
      </w:r>
      <w:r w:rsidRPr="00E20E0E">
        <w:rPr>
          <w:rFonts w:ascii="Times New Roman" w:hAnsi="Times New Roman" w:cs="Times New Roman"/>
          <w:b/>
          <w:color w:val="1D1D1D"/>
          <w:sz w:val="24"/>
          <w:szCs w:val="24"/>
          <w:shd w:val="clear" w:color="auto" w:fill="FFFFFF"/>
        </w:rPr>
        <w:t>visual rhythm</w:t>
      </w:r>
      <w:r w:rsidRPr="00303B13">
        <w:rPr>
          <w:rFonts w:ascii="Times New Roman" w:hAnsi="Times New Roman" w:cs="Times New Roman"/>
          <w:color w:val="1D1D1D"/>
          <w:sz w:val="24"/>
          <w:szCs w:val="24"/>
          <w:shd w:val="clear" w:color="auto" w:fill="FFFFFF"/>
        </w:rPr>
        <w:t xml:space="preserve"> when we look at the scenery.</w:t>
      </w:r>
      <w:r w:rsidR="00E20E0E">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1D1D1D"/>
          <w:sz w:val="24"/>
          <w:szCs w:val="24"/>
          <w:shd w:val="clear" w:color="auto" w:fill="FFFFFF"/>
        </w:rPr>
        <w:t xml:space="preserve">With a left year which is visible from the top, Lucero's work contains ecumenical borrowings from   various cultures, and </w:t>
      </w:r>
      <w:r w:rsidR="00E20E0E" w:rsidRPr="00303B13">
        <w:rPr>
          <w:rFonts w:ascii="Times New Roman" w:hAnsi="Times New Roman" w:cs="Times New Roman"/>
          <w:color w:val="1D1D1D"/>
          <w:sz w:val="24"/>
          <w:szCs w:val="24"/>
          <w:shd w:val="clear" w:color="auto" w:fill="FFFFFF"/>
        </w:rPr>
        <w:t>the metaphorical</w:t>
      </w:r>
      <w:r w:rsidRPr="00303B13">
        <w:rPr>
          <w:rFonts w:ascii="Times New Roman" w:hAnsi="Times New Roman" w:cs="Times New Roman"/>
          <w:color w:val="1D1D1D"/>
          <w:sz w:val="24"/>
          <w:szCs w:val="24"/>
          <w:shd w:val="clear" w:color="auto" w:fill="FFFFFF"/>
        </w:rPr>
        <w:t xml:space="preserve"> and physical movement represents a </w:t>
      </w:r>
      <w:r w:rsidRPr="00E20E0E">
        <w:rPr>
          <w:rFonts w:ascii="Times New Roman" w:hAnsi="Times New Roman" w:cs="Times New Roman"/>
          <w:b/>
          <w:color w:val="1D1D1D"/>
          <w:sz w:val="24"/>
          <w:szCs w:val="24"/>
          <w:shd w:val="clear" w:color="auto" w:fill="FFFFFF"/>
        </w:rPr>
        <w:t>composition</w:t>
      </w:r>
      <w:r w:rsidRPr="00303B13">
        <w:rPr>
          <w:rFonts w:ascii="Times New Roman" w:hAnsi="Times New Roman" w:cs="Times New Roman"/>
          <w:color w:val="1D1D1D"/>
          <w:sz w:val="24"/>
          <w:szCs w:val="24"/>
          <w:shd w:val="clear" w:color="auto" w:fill="FFFFFF"/>
        </w:rPr>
        <w:t xml:space="preserve"> of what is on earth and this can be interpreted in different ways such as diverse ways determine how the life on earth .between spaces, interior and exterior </w:t>
      </w:r>
      <w:r w:rsidR="00E20E0E" w:rsidRPr="00303B13">
        <w:rPr>
          <w:rFonts w:ascii="Times New Roman" w:hAnsi="Times New Roman" w:cs="Times New Roman"/>
          <w:color w:val="1D1D1D"/>
          <w:sz w:val="24"/>
          <w:szCs w:val="24"/>
          <w:shd w:val="clear" w:color="auto" w:fill="FFFFFF"/>
        </w:rPr>
        <w:t>structures the</w:t>
      </w:r>
      <w:r w:rsidRPr="00303B13">
        <w:rPr>
          <w:rFonts w:ascii="Times New Roman" w:hAnsi="Times New Roman" w:cs="Times New Roman"/>
          <w:color w:val="1D1D1D"/>
          <w:sz w:val="24"/>
          <w:szCs w:val="24"/>
          <w:shd w:val="clear" w:color="auto" w:fill="FFFFFF"/>
        </w:rPr>
        <w:t xml:space="preserve"> painting is </w:t>
      </w:r>
      <w:r w:rsidRPr="00E20E0E">
        <w:rPr>
          <w:rFonts w:ascii="Times New Roman" w:hAnsi="Times New Roman" w:cs="Times New Roman"/>
          <w:b/>
          <w:color w:val="1D1D1D"/>
          <w:sz w:val="24"/>
          <w:szCs w:val="24"/>
          <w:shd w:val="clear" w:color="auto" w:fill="FFFFFF"/>
        </w:rPr>
        <w:t>complimentary</w:t>
      </w:r>
      <w:r w:rsidRPr="00303B13">
        <w:rPr>
          <w:rFonts w:ascii="Times New Roman" w:hAnsi="Times New Roman" w:cs="Times New Roman"/>
          <w:color w:val="1D1D1D"/>
          <w:sz w:val="24"/>
          <w:szCs w:val="24"/>
          <w:shd w:val="clear" w:color="auto" w:fill="FFFFFF"/>
        </w:rPr>
        <w:t xml:space="preserve"> where we have a color wh</w:t>
      </w:r>
      <w:r w:rsidRPr="00303B13">
        <w:rPr>
          <w:rFonts w:ascii="Times New Roman" w:hAnsi="Times New Roman" w:cs="Times New Roman"/>
          <w:color w:val="1D1D1D"/>
          <w:sz w:val="24"/>
          <w:szCs w:val="24"/>
          <w:shd w:val="clear" w:color="auto" w:fill="FFFFFF"/>
        </w:rPr>
        <w:t>eel that also talks about earth</w:t>
      </w:r>
      <w:r w:rsidR="00E20E0E">
        <w:rPr>
          <w:rFonts w:ascii="Times New Roman" w:hAnsi="Times New Roman" w:cs="Times New Roman"/>
          <w:color w:val="1D1D1D"/>
          <w:sz w:val="24"/>
          <w:szCs w:val="24"/>
          <w:shd w:val="clear" w:color="auto" w:fill="FFFFFF"/>
        </w:rPr>
        <w:t xml:space="preserve"> </w:t>
      </w:r>
      <w:r w:rsidRPr="00303B13">
        <w:rPr>
          <w:rFonts w:ascii="Times New Roman" w:hAnsi="Times New Roman" w:cs="Times New Roman"/>
          <w:color w:val="333333"/>
          <w:sz w:val="24"/>
          <w:szCs w:val="24"/>
          <w:shd w:val="clear" w:color="auto" w:fill="FFFFFF"/>
        </w:rPr>
        <w:t>(Magazine</w:t>
      </w:r>
      <w:proofErr w:type="gramStart"/>
      <w:r w:rsidRPr="00303B13">
        <w:rPr>
          <w:rFonts w:ascii="Times New Roman" w:hAnsi="Times New Roman" w:cs="Times New Roman"/>
          <w:color w:val="333333"/>
          <w:sz w:val="24"/>
          <w:szCs w:val="24"/>
          <w:shd w:val="clear" w:color="auto" w:fill="FFFFFF"/>
        </w:rPr>
        <w:t>,</w:t>
      </w:r>
      <w:r w:rsidRPr="00303B13">
        <w:rPr>
          <w:rFonts w:ascii="Times New Roman" w:hAnsi="Times New Roman" w:cs="Times New Roman"/>
          <w:color w:val="333333"/>
          <w:sz w:val="24"/>
          <w:szCs w:val="24"/>
          <w:shd w:val="clear" w:color="auto" w:fill="FFFFFF"/>
        </w:rPr>
        <w:t>2017</w:t>
      </w:r>
      <w:proofErr w:type="gramEnd"/>
      <w:r w:rsidRPr="00303B13">
        <w:rPr>
          <w:rFonts w:ascii="Times New Roman" w:hAnsi="Times New Roman" w:cs="Times New Roman"/>
          <w:color w:val="333333"/>
          <w:sz w:val="24"/>
          <w:szCs w:val="24"/>
          <w:shd w:val="clear" w:color="auto" w:fill="FFFFFF"/>
        </w:rPr>
        <w:t>)</w:t>
      </w:r>
      <w:r w:rsidRPr="00303B13">
        <w:rPr>
          <w:rFonts w:ascii="Times New Roman" w:hAnsi="Times New Roman" w:cs="Times New Roman"/>
          <w:color w:val="1D1D1D"/>
          <w:sz w:val="24"/>
          <w:szCs w:val="24"/>
          <w:shd w:val="clear" w:color="auto" w:fill="FFFFFF"/>
        </w:rPr>
        <w:t>. The artist's creative reworks different cultures and explores different ideas as such as nature</w:t>
      </w:r>
      <w:bookmarkStart w:id="0" w:name="_GoBack"/>
      <w:bookmarkEnd w:id="0"/>
      <w:r w:rsidRPr="00303B13">
        <w:rPr>
          <w:rFonts w:ascii="Times New Roman" w:hAnsi="Times New Roman" w:cs="Times New Roman"/>
          <w:color w:val="1D1D1D"/>
          <w:sz w:val="24"/>
          <w:szCs w:val="24"/>
          <w:shd w:val="clear" w:color="auto" w:fill="FFFFFF"/>
        </w:rPr>
        <w:t>, grotesque and beauty.</w:t>
      </w:r>
    </w:p>
    <w:p w:rsidR="00903E7D" w:rsidRPr="00303B13" w:rsidRDefault="00903E7D" w:rsidP="00903E7D">
      <w:pPr>
        <w:shd w:val="clear" w:color="auto" w:fill="FFFFFF"/>
        <w:spacing w:after="0" w:line="480" w:lineRule="auto"/>
        <w:ind w:firstLine="720"/>
        <w:rPr>
          <w:rFonts w:ascii="Times New Roman" w:hAnsi="Times New Roman" w:cs="Times New Roman"/>
          <w:color w:val="1D1D1D"/>
          <w:sz w:val="24"/>
          <w:szCs w:val="24"/>
          <w:shd w:val="clear" w:color="auto" w:fill="FFFFFF"/>
        </w:rPr>
      </w:pPr>
      <w:r w:rsidRPr="00303B13">
        <w:rPr>
          <w:rFonts w:ascii="Times New Roman" w:hAnsi="Times New Roman" w:cs="Times New Roman"/>
          <w:color w:val="1D1D1D"/>
          <w:sz w:val="24"/>
          <w:szCs w:val="24"/>
          <w:shd w:val="clear" w:color="auto" w:fill="FFFFFF"/>
        </w:rPr>
        <w:t xml:space="preserve"> The sacred and the profane, ritual and accidental, and purity and contamination offer an authentic model of cultural pluralism. Technically, visually, and conceptually, Lucero's work provides immediate access to other notions of originality and cultural relativity. The </w:t>
      </w:r>
      <w:r w:rsidRPr="00E20E0E">
        <w:rPr>
          <w:rFonts w:ascii="Times New Roman" w:hAnsi="Times New Roman" w:cs="Times New Roman"/>
          <w:b/>
          <w:color w:val="1D1D1D"/>
          <w:sz w:val="24"/>
          <w:szCs w:val="24"/>
          <w:shd w:val="clear" w:color="auto" w:fill="FFFFFF"/>
        </w:rPr>
        <w:t>intensity</w:t>
      </w:r>
      <w:r w:rsidRPr="00303B13">
        <w:rPr>
          <w:rFonts w:ascii="Times New Roman" w:hAnsi="Times New Roman" w:cs="Times New Roman"/>
          <w:color w:val="1D1D1D"/>
          <w:sz w:val="24"/>
          <w:szCs w:val="24"/>
          <w:shd w:val="clear" w:color="auto" w:fill="FFFFFF"/>
        </w:rPr>
        <w:t xml:space="preserve"> and avant-garde diversity of his works is a metaphor for collective existence and contemporary life in since there is no predominant culture. </w:t>
      </w:r>
    </w:p>
    <w:p w:rsidR="00903E7D" w:rsidRPr="00303B13" w:rsidRDefault="00903E7D" w:rsidP="00903E7D">
      <w:pPr>
        <w:shd w:val="clear" w:color="auto" w:fill="FFFFFF"/>
        <w:spacing w:after="0" w:line="480" w:lineRule="auto"/>
        <w:jc w:val="center"/>
        <w:rPr>
          <w:rFonts w:ascii="Times New Roman" w:hAnsi="Times New Roman" w:cs="Times New Roman"/>
          <w:b/>
          <w:color w:val="1D1D1D"/>
          <w:sz w:val="24"/>
          <w:szCs w:val="24"/>
          <w:shd w:val="clear" w:color="auto" w:fill="FFFFFF"/>
        </w:rPr>
      </w:pPr>
    </w:p>
    <w:p w:rsidR="00903E7D" w:rsidRPr="00303B13" w:rsidRDefault="00903E7D">
      <w:pPr>
        <w:rPr>
          <w:rFonts w:ascii="Times New Roman" w:hAnsi="Times New Roman" w:cs="Times New Roman"/>
          <w:b/>
          <w:color w:val="1D1D1D"/>
          <w:sz w:val="24"/>
          <w:szCs w:val="24"/>
          <w:shd w:val="clear" w:color="auto" w:fill="FFFFFF"/>
        </w:rPr>
      </w:pPr>
      <w:r w:rsidRPr="00303B13">
        <w:rPr>
          <w:rFonts w:ascii="Times New Roman" w:hAnsi="Times New Roman" w:cs="Times New Roman"/>
          <w:b/>
          <w:color w:val="1D1D1D"/>
          <w:sz w:val="24"/>
          <w:szCs w:val="24"/>
          <w:shd w:val="clear" w:color="auto" w:fill="FFFFFF"/>
        </w:rPr>
        <w:br w:type="page"/>
      </w:r>
    </w:p>
    <w:p w:rsidR="001B394F" w:rsidRPr="001B394F" w:rsidRDefault="00903E7D" w:rsidP="00903E7D">
      <w:pPr>
        <w:shd w:val="clear" w:color="auto" w:fill="FFFFFF"/>
        <w:spacing w:after="0" w:line="480" w:lineRule="auto"/>
        <w:jc w:val="center"/>
        <w:rPr>
          <w:rFonts w:ascii="Times New Roman" w:eastAsia="Times New Roman" w:hAnsi="Times New Roman" w:cs="Times New Roman"/>
          <w:color w:val="000000"/>
          <w:sz w:val="24"/>
          <w:szCs w:val="24"/>
        </w:rPr>
      </w:pPr>
      <w:r w:rsidRPr="00303B13">
        <w:rPr>
          <w:rFonts w:ascii="Times New Roman" w:hAnsi="Times New Roman" w:cs="Times New Roman"/>
          <w:b/>
          <w:color w:val="1D1D1D"/>
          <w:sz w:val="24"/>
          <w:szCs w:val="24"/>
          <w:shd w:val="clear" w:color="auto" w:fill="FFFFFF"/>
        </w:rPr>
        <w:lastRenderedPageBreak/>
        <w:t xml:space="preserve"> </w:t>
      </w:r>
      <w:r w:rsidR="001B394F" w:rsidRPr="001B394F">
        <w:rPr>
          <w:rFonts w:ascii="Times New Roman" w:eastAsia="Times New Roman" w:hAnsi="Times New Roman" w:cs="Times New Roman"/>
          <w:color w:val="000000"/>
          <w:sz w:val="24"/>
          <w:szCs w:val="24"/>
        </w:rPr>
        <w:t>References</w:t>
      </w:r>
    </w:p>
    <w:p w:rsidR="001B394F" w:rsidRPr="001B394F" w:rsidRDefault="00903E7D" w:rsidP="00903E7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03B13">
        <w:rPr>
          <w:rFonts w:ascii="Times New Roman" w:eastAsia="Times New Roman" w:hAnsi="Times New Roman" w:cs="Times New Roman"/>
          <w:color w:val="000000"/>
          <w:sz w:val="24"/>
          <w:szCs w:val="24"/>
        </w:rPr>
        <w:t>Magazine, C. (2017</w:t>
      </w:r>
      <w:r w:rsidR="001B394F" w:rsidRPr="001B394F">
        <w:rPr>
          <w:rFonts w:ascii="Times New Roman" w:eastAsia="Times New Roman" w:hAnsi="Times New Roman" w:cs="Times New Roman"/>
          <w:color w:val="000000"/>
          <w:sz w:val="24"/>
          <w:szCs w:val="24"/>
        </w:rPr>
        <w:t>). Michael Lucero: Sculpture 1976-1</w:t>
      </w:r>
      <w:r w:rsidR="001B394F" w:rsidRPr="00303B13">
        <w:rPr>
          <w:rFonts w:ascii="Times New Roman" w:eastAsia="Times New Roman" w:hAnsi="Times New Roman" w:cs="Times New Roman"/>
          <w:color w:val="000000"/>
          <w:sz w:val="24"/>
          <w:szCs w:val="24"/>
        </w:rPr>
        <w:t>995. Retrieved from https://www</w:t>
      </w:r>
      <w:r w:rsidR="001B394F" w:rsidRPr="001B394F">
        <w:rPr>
          <w:rFonts w:ascii="Times New Roman" w:eastAsia="Times New Roman" w:hAnsi="Times New Roman" w:cs="Times New Roman"/>
          <w:color w:val="000000"/>
          <w:sz w:val="24"/>
          <w:szCs w:val="24"/>
        </w:rPr>
        <w:t>.carnegiemuseums.org%2Fcmp%2Fcmag%2Fbk_issue%2F1998%2Fmarapr%2Ffeat6.htm&amp;usg=AOvVaw0CIeA8WjfXS59iQEmqvIdl</w:t>
      </w:r>
    </w:p>
    <w:p w:rsidR="001B394F" w:rsidRPr="001B394F" w:rsidRDefault="001B394F" w:rsidP="00903E7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B394F">
        <w:rPr>
          <w:rFonts w:ascii="Times New Roman" w:eastAsia="Times New Roman" w:hAnsi="Times New Roman" w:cs="Times New Roman"/>
          <w:color w:val="000000"/>
          <w:sz w:val="24"/>
          <w:szCs w:val="24"/>
        </w:rPr>
        <w:t>Oakland Museum. (2017, March 7). New Oakland Museum of California Exhibition. Retrieved from http://museumca.org/press/new-oakland-museum-california-exhibition-pairs-new-works-contemporary-artist-creative-practice</w:t>
      </w:r>
    </w:p>
    <w:p w:rsidR="001B394F" w:rsidRPr="001B394F" w:rsidRDefault="001B394F" w:rsidP="00903E7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1B394F">
        <w:rPr>
          <w:rFonts w:ascii="Times New Roman" w:eastAsia="Times New Roman" w:hAnsi="Times New Roman" w:cs="Times New Roman"/>
          <w:color w:val="000000"/>
          <w:sz w:val="24"/>
          <w:szCs w:val="24"/>
        </w:rPr>
        <w:t>Risling</w:t>
      </w:r>
      <w:proofErr w:type="spellEnd"/>
      <w:r w:rsidRPr="001B394F">
        <w:rPr>
          <w:rFonts w:ascii="Times New Roman" w:eastAsia="Times New Roman" w:hAnsi="Times New Roman" w:cs="Times New Roman"/>
          <w:color w:val="000000"/>
          <w:sz w:val="24"/>
          <w:szCs w:val="24"/>
        </w:rPr>
        <w:t xml:space="preserve">, L. (2012, June 5). World Renewal | Lyn </w:t>
      </w:r>
      <w:proofErr w:type="spellStart"/>
      <w:r w:rsidRPr="001B394F">
        <w:rPr>
          <w:rFonts w:ascii="Times New Roman" w:eastAsia="Times New Roman" w:hAnsi="Times New Roman" w:cs="Times New Roman"/>
          <w:color w:val="000000"/>
          <w:sz w:val="24"/>
          <w:szCs w:val="24"/>
        </w:rPr>
        <w:t>Risling</w:t>
      </w:r>
      <w:proofErr w:type="spellEnd"/>
      <w:r w:rsidRPr="001B394F">
        <w:rPr>
          <w:rFonts w:ascii="Times New Roman" w:eastAsia="Times New Roman" w:hAnsi="Times New Roman" w:cs="Times New Roman"/>
          <w:color w:val="000000"/>
          <w:sz w:val="24"/>
          <w:szCs w:val="24"/>
        </w:rPr>
        <w:t>. Retrieved from http://www.lynrisling.com/gallery/world-renewal.html#previous-photo</w:t>
      </w:r>
    </w:p>
    <w:p w:rsidR="001B394F" w:rsidRPr="001B394F" w:rsidRDefault="001B394F" w:rsidP="00903E7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B394F">
        <w:rPr>
          <w:rFonts w:ascii="Times New Roman" w:eastAsia="Times New Roman" w:hAnsi="Times New Roman" w:cs="Times New Roman"/>
          <w:color w:val="000000"/>
          <w:sz w:val="24"/>
          <w:szCs w:val="24"/>
        </w:rPr>
        <w:t>Wilson, R. L. (1985). THE ART OF CALIFORNIA: SELECTED WORKS FROM THE COLLECTION OF THE OAKLAND MUSEUM. Christina Orr-</w:t>
      </w:r>
      <w:proofErr w:type="spellStart"/>
      <w:r w:rsidRPr="001B394F">
        <w:rPr>
          <w:rFonts w:ascii="Times New Roman" w:eastAsia="Times New Roman" w:hAnsi="Times New Roman" w:cs="Times New Roman"/>
          <w:color w:val="000000"/>
          <w:sz w:val="24"/>
          <w:szCs w:val="24"/>
        </w:rPr>
        <w:t>Cahall</w:t>
      </w:r>
      <w:proofErr w:type="spellEnd"/>
      <w:r w:rsidRPr="001B394F">
        <w:rPr>
          <w:rFonts w:ascii="Times New Roman" w:eastAsia="Times New Roman" w:hAnsi="Times New Roman" w:cs="Times New Roman"/>
          <w:color w:val="000000"/>
          <w:sz w:val="24"/>
          <w:szCs w:val="24"/>
        </w:rPr>
        <w:t>. </w:t>
      </w:r>
      <w:r w:rsidRPr="00303B13">
        <w:rPr>
          <w:rFonts w:ascii="Times New Roman" w:eastAsia="Times New Roman" w:hAnsi="Times New Roman" w:cs="Times New Roman"/>
          <w:i/>
          <w:iCs/>
          <w:color w:val="000000"/>
          <w:sz w:val="24"/>
          <w:szCs w:val="24"/>
        </w:rPr>
        <w:t>Art Documentation: Journal of the Art Libraries Society of North America</w:t>
      </w:r>
      <w:r w:rsidRPr="001B394F">
        <w:rPr>
          <w:rFonts w:ascii="Times New Roman" w:eastAsia="Times New Roman" w:hAnsi="Times New Roman" w:cs="Times New Roman"/>
          <w:color w:val="000000"/>
          <w:sz w:val="24"/>
          <w:szCs w:val="24"/>
        </w:rPr>
        <w:t>, </w:t>
      </w:r>
      <w:r w:rsidRPr="00303B13">
        <w:rPr>
          <w:rFonts w:ascii="Times New Roman" w:eastAsia="Times New Roman" w:hAnsi="Times New Roman" w:cs="Times New Roman"/>
          <w:i/>
          <w:iCs/>
          <w:color w:val="000000"/>
          <w:sz w:val="24"/>
          <w:szCs w:val="24"/>
        </w:rPr>
        <w:t>4</w:t>
      </w:r>
      <w:r w:rsidRPr="001B394F">
        <w:rPr>
          <w:rFonts w:ascii="Times New Roman" w:eastAsia="Times New Roman" w:hAnsi="Times New Roman" w:cs="Times New Roman"/>
          <w:color w:val="000000"/>
          <w:sz w:val="24"/>
          <w:szCs w:val="24"/>
        </w:rPr>
        <w:t xml:space="preserve">(2), </w:t>
      </w:r>
      <w:proofErr w:type="gramStart"/>
      <w:r w:rsidRPr="001B394F">
        <w:rPr>
          <w:rFonts w:ascii="Times New Roman" w:eastAsia="Times New Roman" w:hAnsi="Times New Roman" w:cs="Times New Roman"/>
          <w:color w:val="000000"/>
          <w:sz w:val="24"/>
          <w:szCs w:val="24"/>
        </w:rPr>
        <w:t>94</w:t>
      </w:r>
      <w:proofErr w:type="gramEnd"/>
      <w:r w:rsidRPr="001B394F">
        <w:rPr>
          <w:rFonts w:ascii="Times New Roman" w:eastAsia="Times New Roman" w:hAnsi="Times New Roman" w:cs="Times New Roman"/>
          <w:color w:val="000000"/>
          <w:sz w:val="24"/>
          <w:szCs w:val="24"/>
        </w:rPr>
        <w:t>-94. doi:10.1086/adx.4.2.27947436</w:t>
      </w:r>
    </w:p>
    <w:p w:rsidR="001B394F" w:rsidRPr="00303B13" w:rsidRDefault="001B394F" w:rsidP="00903E7D">
      <w:pPr>
        <w:spacing w:after="0" w:line="480" w:lineRule="auto"/>
        <w:ind w:firstLine="720"/>
        <w:rPr>
          <w:rFonts w:ascii="Times New Roman" w:hAnsi="Times New Roman" w:cs="Times New Roman"/>
          <w:color w:val="1D1D1D"/>
          <w:sz w:val="24"/>
          <w:szCs w:val="24"/>
          <w:shd w:val="clear" w:color="auto" w:fill="FFFFFF"/>
        </w:rPr>
      </w:pPr>
    </w:p>
    <w:p w:rsidR="003E7AB3" w:rsidRPr="00303B13" w:rsidRDefault="003E7AB3" w:rsidP="00903E7D">
      <w:pPr>
        <w:spacing w:after="0" w:line="480" w:lineRule="auto"/>
        <w:ind w:firstLine="720"/>
        <w:rPr>
          <w:rFonts w:ascii="Times New Roman" w:hAnsi="Times New Roman" w:cs="Times New Roman"/>
          <w:color w:val="1D1D1D"/>
          <w:sz w:val="24"/>
          <w:szCs w:val="24"/>
          <w:shd w:val="clear" w:color="auto" w:fill="FFFFFF"/>
        </w:rPr>
      </w:pPr>
    </w:p>
    <w:p w:rsidR="003E7AB3" w:rsidRPr="00303B13" w:rsidRDefault="003E7AB3" w:rsidP="00903E7D">
      <w:pPr>
        <w:spacing w:after="0" w:line="480" w:lineRule="auto"/>
        <w:ind w:firstLine="720"/>
        <w:rPr>
          <w:rFonts w:ascii="Times New Roman" w:hAnsi="Times New Roman" w:cs="Times New Roman"/>
          <w:color w:val="1D1D1D"/>
          <w:sz w:val="24"/>
          <w:szCs w:val="24"/>
          <w:shd w:val="clear" w:color="auto" w:fill="FFFFFF"/>
        </w:rPr>
      </w:pPr>
      <w:r w:rsidRPr="00303B13">
        <w:rPr>
          <w:rFonts w:ascii="Times New Roman" w:hAnsi="Times New Roman" w:cs="Times New Roman"/>
          <w:color w:val="202020"/>
          <w:sz w:val="24"/>
          <w:szCs w:val="24"/>
          <w:shd w:val="clear" w:color="auto" w:fill="FFFFFF"/>
        </w:rPr>
        <w:t> </w:t>
      </w:r>
    </w:p>
    <w:sectPr w:rsidR="003E7AB3" w:rsidRPr="00303B13" w:rsidSect="00303B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8B0" w:rsidRDefault="003248B0" w:rsidP="00303B13">
      <w:pPr>
        <w:spacing w:after="0" w:line="240" w:lineRule="auto"/>
      </w:pPr>
      <w:r>
        <w:separator/>
      </w:r>
    </w:p>
  </w:endnote>
  <w:endnote w:type="continuationSeparator" w:id="0">
    <w:p w:rsidR="003248B0" w:rsidRDefault="003248B0" w:rsidP="00303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8B0" w:rsidRDefault="003248B0" w:rsidP="00303B13">
      <w:pPr>
        <w:spacing w:after="0" w:line="240" w:lineRule="auto"/>
      </w:pPr>
      <w:r>
        <w:separator/>
      </w:r>
    </w:p>
  </w:footnote>
  <w:footnote w:type="continuationSeparator" w:id="0">
    <w:p w:rsidR="003248B0" w:rsidRDefault="003248B0" w:rsidP="00303B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B13" w:rsidRDefault="00303B13">
    <w:pPr>
      <w:pStyle w:val="Header"/>
      <w:jc w:val="right"/>
    </w:pPr>
    <w:r>
      <w:t>Running Head:</w:t>
    </w:r>
    <w:r>
      <w:rPr>
        <w:rFonts w:ascii="Times New Roman" w:hAnsi="Times New Roman" w:cs="Times New Roman"/>
        <w:sz w:val="24"/>
        <w:szCs w:val="24"/>
      </w:rPr>
      <w:t xml:space="preserve"> Oakland Museum</w:t>
    </w:r>
    <w:sdt>
      <w:sdtPr>
        <w:id w:val="-55022360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20E0E">
          <w:rPr>
            <w:noProof/>
          </w:rPr>
          <w:t>5</w:t>
        </w:r>
        <w:r>
          <w:rPr>
            <w:noProof/>
          </w:rPr>
          <w:fldChar w:fldCharType="end"/>
        </w:r>
      </w:sdtContent>
    </w:sdt>
  </w:p>
  <w:p w:rsidR="00303B13" w:rsidRDefault="00303B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B13" w:rsidRDefault="00303B13">
    <w:pPr>
      <w:pStyle w:val="Header"/>
      <w:jc w:val="right"/>
    </w:pPr>
    <w:r>
      <w:t xml:space="preserve">Running head: OAKLAND MUSEUM                                                                                                                </w:t>
    </w:r>
    <w:sdt>
      <w:sdtPr>
        <w:id w:val="-457177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0E0E">
          <w:rPr>
            <w:noProof/>
          </w:rPr>
          <w:t>1</w:t>
        </w:r>
        <w:r>
          <w:rPr>
            <w:noProof/>
          </w:rPr>
          <w:fldChar w:fldCharType="end"/>
        </w:r>
      </w:sdtContent>
    </w:sdt>
  </w:p>
  <w:p w:rsidR="00303B13" w:rsidRDefault="00303B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26"/>
    <w:rsid w:val="00042D2A"/>
    <w:rsid w:val="00073398"/>
    <w:rsid w:val="00075F26"/>
    <w:rsid w:val="0011642A"/>
    <w:rsid w:val="001965F3"/>
    <w:rsid w:val="001B394F"/>
    <w:rsid w:val="001C7EAD"/>
    <w:rsid w:val="00205CD6"/>
    <w:rsid w:val="00230A96"/>
    <w:rsid w:val="0023203E"/>
    <w:rsid w:val="002D19F1"/>
    <w:rsid w:val="00303B13"/>
    <w:rsid w:val="003248B0"/>
    <w:rsid w:val="003E7AB3"/>
    <w:rsid w:val="00587A7E"/>
    <w:rsid w:val="00725938"/>
    <w:rsid w:val="00735A22"/>
    <w:rsid w:val="007A17A1"/>
    <w:rsid w:val="0084063B"/>
    <w:rsid w:val="008406D8"/>
    <w:rsid w:val="00883BAF"/>
    <w:rsid w:val="008911F9"/>
    <w:rsid w:val="008D2E8F"/>
    <w:rsid w:val="00903E7D"/>
    <w:rsid w:val="00A058AB"/>
    <w:rsid w:val="00B0670F"/>
    <w:rsid w:val="00B30753"/>
    <w:rsid w:val="00CE0BE7"/>
    <w:rsid w:val="00DC38D7"/>
    <w:rsid w:val="00DC4A73"/>
    <w:rsid w:val="00E2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54004-D08C-4BE4-A3E2-D94FDAB4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232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3203E"/>
    <w:rPr>
      <w:rFonts w:ascii="Courier New" w:eastAsia="Times New Roman" w:hAnsi="Courier New" w:cs="Courier New"/>
      <w:sz w:val="20"/>
      <w:szCs w:val="20"/>
    </w:rPr>
  </w:style>
  <w:style w:type="paragraph" w:styleId="NormalWeb">
    <w:name w:val="Normal (Web)"/>
    <w:basedOn w:val="Normal"/>
    <w:uiPriority w:val="99"/>
    <w:unhideWhenUsed/>
    <w:rsid w:val="001C7E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C7EAD"/>
    <w:rPr>
      <w:i/>
      <w:iCs/>
    </w:rPr>
  </w:style>
  <w:style w:type="paragraph" w:customStyle="1" w:styleId="cpformat">
    <w:name w:val="cpformat"/>
    <w:basedOn w:val="Normal"/>
    <w:rsid w:val="001B39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1B394F"/>
  </w:style>
  <w:style w:type="paragraph" w:styleId="Header">
    <w:name w:val="header"/>
    <w:basedOn w:val="Normal"/>
    <w:link w:val="HeaderChar"/>
    <w:uiPriority w:val="99"/>
    <w:unhideWhenUsed/>
    <w:rsid w:val="00303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B13"/>
  </w:style>
  <w:style w:type="paragraph" w:styleId="Footer">
    <w:name w:val="footer"/>
    <w:basedOn w:val="Normal"/>
    <w:link w:val="FooterChar"/>
    <w:uiPriority w:val="99"/>
    <w:unhideWhenUsed/>
    <w:rsid w:val="00303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2148">
      <w:bodyDiv w:val="1"/>
      <w:marLeft w:val="0"/>
      <w:marRight w:val="0"/>
      <w:marTop w:val="0"/>
      <w:marBottom w:val="0"/>
      <w:divBdr>
        <w:top w:val="none" w:sz="0" w:space="0" w:color="auto"/>
        <w:left w:val="none" w:sz="0" w:space="0" w:color="auto"/>
        <w:bottom w:val="none" w:sz="0" w:space="0" w:color="auto"/>
        <w:right w:val="none" w:sz="0" w:space="0" w:color="auto"/>
      </w:divBdr>
    </w:div>
    <w:div w:id="1084762062">
      <w:bodyDiv w:val="1"/>
      <w:marLeft w:val="0"/>
      <w:marRight w:val="0"/>
      <w:marTop w:val="0"/>
      <w:marBottom w:val="0"/>
      <w:divBdr>
        <w:top w:val="none" w:sz="0" w:space="0" w:color="auto"/>
        <w:left w:val="none" w:sz="0" w:space="0" w:color="auto"/>
        <w:bottom w:val="none" w:sz="0" w:space="0" w:color="auto"/>
        <w:right w:val="none" w:sz="0" w:space="0" w:color="auto"/>
      </w:divBdr>
    </w:div>
    <w:div w:id="1192112366">
      <w:bodyDiv w:val="1"/>
      <w:marLeft w:val="0"/>
      <w:marRight w:val="0"/>
      <w:marTop w:val="0"/>
      <w:marBottom w:val="0"/>
      <w:divBdr>
        <w:top w:val="none" w:sz="0" w:space="0" w:color="auto"/>
        <w:left w:val="none" w:sz="0" w:space="0" w:color="auto"/>
        <w:bottom w:val="none" w:sz="0" w:space="0" w:color="auto"/>
        <w:right w:val="none" w:sz="0" w:space="0" w:color="auto"/>
      </w:divBdr>
    </w:div>
    <w:div w:id="1437478766">
      <w:bodyDiv w:val="1"/>
      <w:marLeft w:val="0"/>
      <w:marRight w:val="0"/>
      <w:marTop w:val="0"/>
      <w:marBottom w:val="0"/>
      <w:divBdr>
        <w:top w:val="none" w:sz="0" w:space="0" w:color="auto"/>
        <w:left w:val="none" w:sz="0" w:space="0" w:color="auto"/>
        <w:bottom w:val="none" w:sz="0" w:space="0" w:color="auto"/>
        <w:right w:val="none" w:sz="0" w:space="0" w:color="auto"/>
      </w:divBdr>
    </w:div>
    <w:div w:id="185430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5</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James Nyambunde</cp:lastModifiedBy>
  <cp:revision>6</cp:revision>
  <dcterms:created xsi:type="dcterms:W3CDTF">2017-11-22T10:47:00Z</dcterms:created>
  <dcterms:modified xsi:type="dcterms:W3CDTF">2017-11-22T17:21:00Z</dcterms:modified>
</cp:coreProperties>
</file>